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BB56F" w14:textId="47AE43B4" w:rsidR="00BD1B29" w:rsidRDefault="000B05B5">
      <w:r>
        <w:t>Journal Article presentation</w:t>
      </w:r>
    </w:p>
    <w:p w14:paraId="03683553" w14:textId="00351E72" w:rsidR="000B05B5" w:rsidRDefault="00E65DDD">
      <w:hyperlink r:id="rId5" w:history="1">
        <w:r w:rsidR="00D81E8B" w:rsidRPr="001A1E2A">
          <w:rPr>
            <w:rStyle w:val="Hyperlink"/>
          </w:rPr>
          <w:t>https://www.ncbi.nlm.nih.gov/pmc/articles/PMC7249245/</w:t>
        </w:r>
      </w:hyperlink>
    </w:p>
    <w:p w14:paraId="44804001" w14:textId="10DD9E2F" w:rsidR="00D81E8B" w:rsidRDefault="00D81E8B"/>
    <w:p w14:paraId="210A2F58" w14:textId="05988621" w:rsidR="00D81E8B" w:rsidRDefault="00D81E8B">
      <w:r w:rsidRPr="00D81E8B">
        <w:t xml:space="preserve">Manual acupuncture versus sham acupuncture and usual care for prophylaxis of episodic migraine without aura: </w:t>
      </w:r>
      <w:proofErr w:type="spellStart"/>
      <w:r w:rsidRPr="00D81E8B">
        <w:t>multicentre</w:t>
      </w:r>
      <w:proofErr w:type="spellEnd"/>
      <w:r w:rsidRPr="00D81E8B">
        <w:t xml:space="preserve">, </w:t>
      </w:r>
      <w:proofErr w:type="spellStart"/>
      <w:r w:rsidRPr="00D81E8B">
        <w:t>randomised</w:t>
      </w:r>
      <w:proofErr w:type="spellEnd"/>
      <w:r w:rsidRPr="00D81E8B">
        <w:t xml:space="preserve"> clinical trial</w:t>
      </w:r>
    </w:p>
    <w:p w14:paraId="475E4DC5" w14:textId="07DA57BC" w:rsidR="00D81E8B" w:rsidRDefault="00D81E8B"/>
    <w:p w14:paraId="5E64809E" w14:textId="77777777" w:rsidR="00D81E8B" w:rsidRDefault="00D81E8B"/>
    <w:p w14:paraId="061CC499" w14:textId="0CE54E9E" w:rsidR="000B05B5" w:rsidRDefault="000B05B5" w:rsidP="00311566">
      <w:pPr>
        <w:pStyle w:val="NormalWeb"/>
        <w:numPr>
          <w:ilvl w:val="0"/>
          <w:numId w:val="1"/>
        </w:numPr>
        <w:shd w:val="clear" w:color="auto" w:fill="FFFFFF"/>
        <w:rPr>
          <w:rFonts w:ascii="TimesNewRomanPSMT" w:hAnsi="TimesNewRomanPSMT"/>
          <w:sz w:val="22"/>
          <w:szCs w:val="22"/>
        </w:rPr>
      </w:pPr>
      <w:r>
        <w:rPr>
          <w:rFonts w:ascii="TimesNewRomanPSMT" w:hAnsi="TimesNewRomanPSMT"/>
          <w:sz w:val="22"/>
          <w:szCs w:val="22"/>
        </w:rPr>
        <w:t xml:space="preserve">The latest Global Burden of Disease Study showed that 1.25 billion people had migraine in 2017. In the </w:t>
      </w:r>
      <w:proofErr w:type="gramStart"/>
      <w:r>
        <w:rPr>
          <w:rFonts w:ascii="TimesNewRomanPSMT" w:hAnsi="TimesNewRomanPSMT"/>
          <w:sz w:val="22"/>
          <w:szCs w:val="22"/>
        </w:rPr>
        <w:t>15-49 year</w:t>
      </w:r>
      <w:proofErr w:type="gramEnd"/>
      <w:r>
        <w:rPr>
          <w:rFonts w:ascii="TimesNewRomanPSMT" w:hAnsi="TimesNewRomanPSMT"/>
          <w:sz w:val="22"/>
          <w:szCs w:val="22"/>
        </w:rPr>
        <w:t xml:space="preserve"> age group, migraine was the top cause of life lived with disability. </w:t>
      </w:r>
    </w:p>
    <w:p w14:paraId="4B67C02E" w14:textId="77777777" w:rsidR="00311566" w:rsidRDefault="00311566" w:rsidP="00311566">
      <w:pPr>
        <w:pStyle w:val="NormalWeb"/>
        <w:numPr>
          <w:ilvl w:val="0"/>
          <w:numId w:val="1"/>
        </w:numPr>
        <w:shd w:val="clear" w:color="auto" w:fill="FFFFFF"/>
        <w:rPr>
          <w:rFonts w:ascii="TimesNewRomanPSMT" w:hAnsi="TimesNewRomanPSMT"/>
          <w:sz w:val="22"/>
          <w:szCs w:val="22"/>
        </w:rPr>
      </w:pPr>
    </w:p>
    <w:p w14:paraId="5E306EC1" w14:textId="491F16B6" w:rsidR="000B05B5" w:rsidRDefault="000B05B5" w:rsidP="00311566">
      <w:pPr>
        <w:pStyle w:val="NormalWeb"/>
        <w:numPr>
          <w:ilvl w:val="0"/>
          <w:numId w:val="1"/>
        </w:numPr>
        <w:shd w:val="clear" w:color="auto" w:fill="FFFFFF"/>
        <w:rPr>
          <w:rFonts w:ascii="TimesNewRomanPSMT" w:hAnsi="TimesNewRomanPSMT"/>
          <w:sz w:val="22"/>
          <w:szCs w:val="22"/>
        </w:rPr>
      </w:pPr>
      <w:r>
        <w:rPr>
          <w:rFonts w:ascii="TimesNewRomanPSMT" w:hAnsi="TimesNewRomanPSMT"/>
          <w:sz w:val="22"/>
          <w:szCs w:val="22"/>
        </w:rPr>
        <w:t xml:space="preserve">Although according to current guidelines </w:t>
      </w:r>
      <w:r w:rsidRPr="000B05B5">
        <w:rPr>
          <w:rFonts w:ascii="TimesNewRomanPSMT" w:hAnsi="TimesNewRomanPSMT"/>
          <w:sz w:val="22"/>
          <w:szCs w:val="22"/>
        </w:rPr>
        <w:t xml:space="preserve">Sumatriptan is </w:t>
      </w:r>
      <w:r>
        <w:rPr>
          <w:rFonts w:ascii="TimesNewRomanPSMT" w:hAnsi="TimesNewRomanPSMT"/>
          <w:sz w:val="22"/>
          <w:szCs w:val="22"/>
        </w:rPr>
        <w:t xml:space="preserve">considered </w:t>
      </w:r>
      <w:r w:rsidRPr="000B05B5">
        <w:rPr>
          <w:rFonts w:ascii="TimesNewRomanPSMT" w:hAnsi="TimesNewRomanPSMT"/>
          <w:sz w:val="22"/>
          <w:szCs w:val="22"/>
        </w:rPr>
        <w:t>an extremely effective migraine-abortive medication with minimal side effects. It is effective for approximately 70% of patients and</w:t>
      </w:r>
      <w:r>
        <w:rPr>
          <w:rFonts w:ascii="TimesNewRomanPSMT" w:hAnsi="TimesNewRomanPSMT"/>
          <w:sz w:val="22"/>
          <w:szCs w:val="22"/>
        </w:rPr>
        <w:t xml:space="preserve"> </w:t>
      </w:r>
      <w:r w:rsidR="006E2FAA">
        <w:rPr>
          <w:rFonts w:ascii="TimesNewRomanPSMT" w:hAnsi="TimesNewRomanPSMT"/>
          <w:sz w:val="22"/>
          <w:szCs w:val="22"/>
        </w:rPr>
        <w:t xml:space="preserve">since many patients </w:t>
      </w:r>
      <w:r>
        <w:rPr>
          <w:rFonts w:ascii="TimesNewRomanPSMT" w:hAnsi="TimesNewRomanPSMT"/>
          <w:sz w:val="22"/>
          <w:szCs w:val="22"/>
        </w:rPr>
        <w:t>refuse t</w:t>
      </w:r>
      <w:r w:rsidR="006E2FAA">
        <w:rPr>
          <w:rFonts w:ascii="TimesNewRomanPSMT" w:hAnsi="TimesNewRomanPSMT"/>
          <w:sz w:val="22"/>
          <w:szCs w:val="22"/>
        </w:rPr>
        <w:t>o take</w:t>
      </w:r>
      <w:r>
        <w:rPr>
          <w:rFonts w:ascii="TimesNewRomanPSMT" w:hAnsi="TimesNewRomanPSMT"/>
          <w:sz w:val="22"/>
          <w:szCs w:val="22"/>
        </w:rPr>
        <w:t xml:space="preserve"> any medication, studies show that only 13% of patients reported current use of preventive drugs.</w:t>
      </w:r>
    </w:p>
    <w:p w14:paraId="6AEBCD96" w14:textId="77777777" w:rsidR="00311566" w:rsidRDefault="00311566" w:rsidP="00311566">
      <w:pPr>
        <w:pStyle w:val="NormalWeb"/>
        <w:numPr>
          <w:ilvl w:val="0"/>
          <w:numId w:val="1"/>
        </w:numPr>
        <w:shd w:val="clear" w:color="auto" w:fill="FFFFFF"/>
        <w:rPr>
          <w:rFonts w:ascii="TimesNewRomanPSMT" w:hAnsi="TimesNewRomanPSMT"/>
          <w:sz w:val="22"/>
          <w:szCs w:val="22"/>
        </w:rPr>
      </w:pPr>
    </w:p>
    <w:p w14:paraId="20D33DA9" w14:textId="08D30B0A" w:rsidR="000B05B5" w:rsidRDefault="000B05B5" w:rsidP="00311566">
      <w:pPr>
        <w:pStyle w:val="NormalWeb"/>
        <w:numPr>
          <w:ilvl w:val="0"/>
          <w:numId w:val="1"/>
        </w:numPr>
        <w:shd w:val="clear" w:color="auto" w:fill="FFFFFF"/>
        <w:rPr>
          <w:rFonts w:ascii="TimesNewRomanPSMT" w:hAnsi="TimesNewRomanPSMT"/>
          <w:sz w:val="22"/>
          <w:szCs w:val="22"/>
        </w:rPr>
      </w:pPr>
      <w:r>
        <w:rPr>
          <w:rFonts w:ascii="TimesNewRomanPSMT" w:hAnsi="TimesNewRomanPSMT"/>
          <w:sz w:val="22"/>
          <w:szCs w:val="22"/>
        </w:rPr>
        <w:t xml:space="preserve">From my interaction with patients, many are more open to non-drug interventions as not </w:t>
      </w:r>
      <w:r w:rsidR="006E2FAA">
        <w:rPr>
          <w:rFonts w:ascii="TimesNewRomanPSMT" w:hAnsi="TimesNewRomanPSMT"/>
          <w:sz w:val="22"/>
          <w:szCs w:val="22"/>
        </w:rPr>
        <w:t xml:space="preserve">a </w:t>
      </w:r>
      <w:r>
        <w:rPr>
          <w:rFonts w:ascii="TimesNewRomanPSMT" w:hAnsi="TimesNewRomanPSMT"/>
          <w:sz w:val="22"/>
          <w:szCs w:val="22"/>
        </w:rPr>
        <w:t>lot of people want to “go on a pill”, not to mention adherence issues</w:t>
      </w:r>
      <w:r w:rsidR="006E2FAA">
        <w:rPr>
          <w:rFonts w:ascii="TimesNewRomanPSMT" w:hAnsi="TimesNewRomanPSMT"/>
          <w:sz w:val="22"/>
          <w:szCs w:val="22"/>
        </w:rPr>
        <w:t xml:space="preserve"> once they do get a prescription</w:t>
      </w:r>
      <w:r>
        <w:rPr>
          <w:rFonts w:ascii="TimesNewRomanPSMT" w:hAnsi="TimesNewRomanPSMT"/>
          <w:sz w:val="22"/>
          <w:szCs w:val="22"/>
        </w:rPr>
        <w:t>.</w:t>
      </w:r>
    </w:p>
    <w:p w14:paraId="32E6BBFD" w14:textId="77777777" w:rsidR="00311566" w:rsidRDefault="00311566" w:rsidP="00311566">
      <w:pPr>
        <w:pStyle w:val="NormalWeb"/>
        <w:numPr>
          <w:ilvl w:val="0"/>
          <w:numId w:val="1"/>
        </w:numPr>
        <w:shd w:val="clear" w:color="auto" w:fill="FFFFFF"/>
        <w:rPr>
          <w:rFonts w:ascii="TimesNewRomanPSMT" w:hAnsi="TimesNewRomanPSMT"/>
          <w:sz w:val="22"/>
          <w:szCs w:val="22"/>
        </w:rPr>
      </w:pPr>
    </w:p>
    <w:p w14:paraId="012B55D8" w14:textId="7F250606" w:rsidR="000B05B5" w:rsidRDefault="000B05B5" w:rsidP="00311566">
      <w:pPr>
        <w:pStyle w:val="NormalWeb"/>
        <w:numPr>
          <w:ilvl w:val="0"/>
          <w:numId w:val="1"/>
        </w:numPr>
        <w:shd w:val="clear" w:color="auto" w:fill="FFFFFF"/>
        <w:rPr>
          <w:rFonts w:ascii="TimesNewRomanPSMT" w:hAnsi="TimesNewRomanPSMT"/>
          <w:sz w:val="22"/>
          <w:szCs w:val="22"/>
        </w:rPr>
      </w:pPr>
      <w:r>
        <w:rPr>
          <w:rFonts w:ascii="TimesNewRomanPSMT" w:hAnsi="TimesNewRomanPSMT"/>
          <w:sz w:val="22"/>
          <w:szCs w:val="22"/>
        </w:rPr>
        <w:t>Th</w:t>
      </w:r>
      <w:r w:rsidR="006E2FAA">
        <w:rPr>
          <w:rFonts w:ascii="TimesNewRomanPSMT" w:hAnsi="TimesNewRomanPSMT"/>
          <w:sz w:val="22"/>
          <w:szCs w:val="22"/>
        </w:rPr>
        <w:t>is</w:t>
      </w:r>
      <w:r>
        <w:rPr>
          <w:rFonts w:ascii="TimesNewRomanPSMT" w:hAnsi="TimesNewRomanPSMT"/>
          <w:sz w:val="22"/>
          <w:szCs w:val="22"/>
        </w:rPr>
        <w:t xml:space="preserve"> paper posted in 2020 discusses a </w:t>
      </w:r>
      <w:r w:rsidR="006E07F8">
        <w:rPr>
          <w:rFonts w:ascii="TimesNewRomanPSMT" w:hAnsi="TimesNewRomanPSMT"/>
          <w:sz w:val="22"/>
          <w:szCs w:val="22"/>
        </w:rPr>
        <w:t>randomized</w:t>
      </w:r>
      <w:r>
        <w:rPr>
          <w:rFonts w:ascii="TimesNewRomanPSMT" w:hAnsi="TimesNewRomanPSMT"/>
          <w:sz w:val="22"/>
          <w:szCs w:val="22"/>
        </w:rPr>
        <w:t xml:space="preserve">, single blind, three arm clinical trial that was conducted in seven </w:t>
      </w:r>
      <w:r w:rsidR="00311566">
        <w:rPr>
          <w:rFonts w:ascii="TimesNewRomanPSMT" w:hAnsi="TimesNewRomanPSMT"/>
          <w:sz w:val="22"/>
          <w:szCs w:val="22"/>
        </w:rPr>
        <w:t>centers</w:t>
      </w:r>
      <w:r>
        <w:rPr>
          <w:rFonts w:ascii="TimesNewRomanPSMT" w:hAnsi="TimesNewRomanPSMT"/>
          <w:sz w:val="22"/>
          <w:szCs w:val="22"/>
        </w:rPr>
        <w:t xml:space="preserve"> in China between 2016 and 2018.</w:t>
      </w:r>
    </w:p>
    <w:p w14:paraId="56EA2245" w14:textId="77777777" w:rsidR="00311566" w:rsidRDefault="00311566" w:rsidP="00311566">
      <w:pPr>
        <w:pStyle w:val="NormalWeb"/>
        <w:numPr>
          <w:ilvl w:val="0"/>
          <w:numId w:val="1"/>
        </w:numPr>
        <w:shd w:val="clear" w:color="auto" w:fill="FFFFFF"/>
        <w:rPr>
          <w:rFonts w:ascii="TimesNewRomanPSMT" w:hAnsi="TimesNewRomanPSMT"/>
          <w:sz w:val="22"/>
          <w:szCs w:val="22"/>
        </w:rPr>
      </w:pPr>
    </w:p>
    <w:p w14:paraId="0C9E96EF" w14:textId="77777777" w:rsidR="00311566" w:rsidRDefault="000B05B5" w:rsidP="00311566">
      <w:pPr>
        <w:pStyle w:val="NormalWeb"/>
        <w:numPr>
          <w:ilvl w:val="0"/>
          <w:numId w:val="1"/>
        </w:numPr>
        <w:shd w:val="clear" w:color="auto" w:fill="FFFFFF"/>
        <w:rPr>
          <w:rFonts w:ascii="TimesNewRomanPSMT" w:hAnsi="TimesNewRomanPSMT"/>
          <w:sz w:val="22"/>
          <w:szCs w:val="22"/>
        </w:rPr>
      </w:pPr>
      <w:r>
        <w:rPr>
          <w:rFonts w:ascii="TimesNewRomanPSMT" w:hAnsi="TimesNewRomanPSMT"/>
          <w:sz w:val="22"/>
          <w:szCs w:val="22"/>
        </w:rPr>
        <w:t xml:space="preserve">Participants were randomly selected </w:t>
      </w:r>
      <w:r w:rsidR="00311566">
        <w:rPr>
          <w:rFonts w:ascii="TimesNewRomanPSMT" w:hAnsi="TimesNewRomanPSMT"/>
          <w:sz w:val="22"/>
          <w:szCs w:val="22"/>
        </w:rPr>
        <w:t>from patients diagnosed with episodic migraine without aura on the basis of the International Classification of Headache Disorders.</w:t>
      </w:r>
    </w:p>
    <w:p w14:paraId="425A6F39" w14:textId="22B1F645" w:rsidR="000B05B5" w:rsidRDefault="00311566" w:rsidP="00311566">
      <w:pPr>
        <w:pStyle w:val="NormalWeb"/>
        <w:numPr>
          <w:ilvl w:val="0"/>
          <w:numId w:val="1"/>
        </w:numPr>
        <w:shd w:val="clear" w:color="auto" w:fill="FFFFFF"/>
        <w:rPr>
          <w:rFonts w:ascii="TimesNewRomanPSMT" w:hAnsi="TimesNewRomanPSMT"/>
          <w:sz w:val="22"/>
          <w:szCs w:val="22"/>
        </w:rPr>
      </w:pPr>
      <w:r>
        <w:rPr>
          <w:rFonts w:ascii="TimesNewRomanPSMT" w:hAnsi="TimesNewRomanPSMT"/>
          <w:sz w:val="22"/>
          <w:szCs w:val="22"/>
        </w:rPr>
        <w:t>Among others, inclusion criteria</w:t>
      </w:r>
      <w:r w:rsidR="006E2FAA">
        <w:rPr>
          <w:rFonts w:ascii="TimesNewRomanPSMT" w:hAnsi="TimesNewRomanPSMT"/>
          <w:sz w:val="22"/>
          <w:szCs w:val="22"/>
        </w:rPr>
        <w:t xml:space="preserve"> </w:t>
      </w:r>
      <w:proofErr w:type="gramStart"/>
      <w:r w:rsidR="006E2FAA">
        <w:rPr>
          <w:rFonts w:ascii="TimesNewRomanPSMT" w:hAnsi="TimesNewRomanPSMT"/>
          <w:sz w:val="22"/>
          <w:szCs w:val="22"/>
        </w:rPr>
        <w:t>were</w:t>
      </w:r>
      <w:r>
        <w:rPr>
          <w:rFonts w:ascii="TimesNewRomanPSMT" w:hAnsi="TimesNewRomanPSMT"/>
          <w:sz w:val="22"/>
          <w:szCs w:val="22"/>
        </w:rPr>
        <w:t>:</w:t>
      </w:r>
      <w:proofErr w:type="gramEnd"/>
      <w:r>
        <w:rPr>
          <w:rFonts w:ascii="TimesNewRomanPSMT" w:hAnsi="TimesNewRomanPSMT"/>
          <w:sz w:val="22"/>
          <w:szCs w:val="22"/>
        </w:rPr>
        <w:t xml:space="preserve"> adult patients ages 15-65, naivety to acupuncture, and history of migraine without aura for over 12 months</w:t>
      </w:r>
      <w:r w:rsidR="000B05B5">
        <w:rPr>
          <w:rFonts w:ascii="TimesNewRomanPSMT" w:hAnsi="TimesNewRomanPSMT"/>
          <w:sz w:val="22"/>
          <w:szCs w:val="22"/>
        </w:rPr>
        <w:t xml:space="preserve"> </w:t>
      </w:r>
    </w:p>
    <w:p w14:paraId="7C5C1465" w14:textId="30E1CDE0" w:rsidR="00311566" w:rsidRDefault="00311566" w:rsidP="00311566">
      <w:pPr>
        <w:pStyle w:val="NormalWeb"/>
        <w:numPr>
          <w:ilvl w:val="0"/>
          <w:numId w:val="1"/>
        </w:numPr>
        <w:shd w:val="clear" w:color="auto" w:fill="FFFFFF"/>
        <w:rPr>
          <w:rFonts w:ascii="TimesNewRomanPSMT" w:hAnsi="TimesNewRomanPSMT"/>
          <w:sz w:val="22"/>
          <w:szCs w:val="22"/>
        </w:rPr>
      </w:pPr>
      <w:r>
        <w:rPr>
          <w:rFonts w:ascii="TimesNewRomanPSMT" w:hAnsi="TimesNewRomanPSMT"/>
          <w:sz w:val="22"/>
          <w:szCs w:val="22"/>
        </w:rPr>
        <w:t>Exclusion criteria were basically a history of any other neurological disorders, pregnancy and breastfeeding.</w:t>
      </w:r>
    </w:p>
    <w:p w14:paraId="61A3CE42" w14:textId="5A9F96CF" w:rsidR="00311566" w:rsidRDefault="00311566" w:rsidP="00311566">
      <w:pPr>
        <w:pStyle w:val="NormalWeb"/>
        <w:numPr>
          <w:ilvl w:val="0"/>
          <w:numId w:val="1"/>
        </w:numPr>
        <w:shd w:val="clear" w:color="auto" w:fill="FFFFFF"/>
        <w:rPr>
          <w:rFonts w:ascii="TimesNewRomanPSMT" w:hAnsi="TimesNewRomanPSMT"/>
          <w:sz w:val="22"/>
          <w:szCs w:val="22"/>
        </w:rPr>
      </w:pPr>
      <w:r>
        <w:rPr>
          <w:rFonts w:ascii="TimesNewRomanPSMT" w:hAnsi="TimesNewRomanPSMT"/>
          <w:sz w:val="22"/>
          <w:szCs w:val="22"/>
        </w:rPr>
        <w:t xml:space="preserve">All patients received 20 sessions of </w:t>
      </w:r>
      <w:proofErr w:type="gramStart"/>
      <w:r>
        <w:rPr>
          <w:rFonts w:ascii="TimesNewRomanPSMT" w:hAnsi="TimesNewRomanPSMT"/>
          <w:sz w:val="22"/>
          <w:szCs w:val="22"/>
        </w:rPr>
        <w:t>30 minute</w:t>
      </w:r>
      <w:proofErr w:type="gramEnd"/>
      <w:r>
        <w:rPr>
          <w:rFonts w:ascii="TimesNewRomanPSMT" w:hAnsi="TimesNewRomanPSMT"/>
          <w:sz w:val="22"/>
          <w:szCs w:val="22"/>
        </w:rPr>
        <w:t xml:space="preserve"> acupuncture treatments or usual care over eight weeks </w:t>
      </w:r>
    </w:p>
    <w:p w14:paraId="3769795D" w14:textId="46675038" w:rsidR="00311566" w:rsidRDefault="00311566" w:rsidP="00311566">
      <w:pPr>
        <w:pStyle w:val="NormalWeb"/>
        <w:numPr>
          <w:ilvl w:val="0"/>
          <w:numId w:val="1"/>
        </w:numPr>
        <w:shd w:val="clear" w:color="auto" w:fill="FFFFFF"/>
        <w:rPr>
          <w:rFonts w:ascii="TimesNewRomanPSMT" w:hAnsi="TimesNewRomanPSMT"/>
          <w:sz w:val="22"/>
          <w:szCs w:val="22"/>
        </w:rPr>
      </w:pPr>
      <w:r>
        <w:rPr>
          <w:rFonts w:ascii="TimesNewRomanPSMT" w:hAnsi="TimesNewRomanPSMT"/>
          <w:sz w:val="22"/>
          <w:szCs w:val="22"/>
        </w:rPr>
        <w:t>In a ratio of 2:2:1, patients received an actual acupuncture, a sham acupuncture (needles placed not in the acupuncture points) and a placebo (patients felt the prick bun to acupuncture was performed)</w:t>
      </w:r>
    </w:p>
    <w:p w14:paraId="047D55D4" w14:textId="50A70583" w:rsidR="00311566" w:rsidRDefault="00D81E8B" w:rsidP="00311566">
      <w:pPr>
        <w:pStyle w:val="NormalWeb"/>
        <w:numPr>
          <w:ilvl w:val="0"/>
          <w:numId w:val="1"/>
        </w:numPr>
        <w:shd w:val="clear" w:color="auto" w:fill="FFFFFF"/>
        <w:rPr>
          <w:rFonts w:ascii="TimesNewRomanPSMT" w:hAnsi="TimesNewRomanPSMT"/>
          <w:sz w:val="22"/>
          <w:szCs w:val="22"/>
        </w:rPr>
      </w:pPr>
      <w:r>
        <w:rPr>
          <w:rFonts w:ascii="TimesNewRomanPSMT" w:hAnsi="TimesNewRomanPSMT"/>
          <w:sz w:val="22"/>
          <w:szCs w:val="22"/>
        </w:rPr>
        <w:t>Other than that, all patients received the same care.</w:t>
      </w:r>
    </w:p>
    <w:p w14:paraId="328B63CF" w14:textId="77777777" w:rsidR="00D81E8B" w:rsidRDefault="00D81E8B" w:rsidP="00311566">
      <w:pPr>
        <w:pStyle w:val="NormalWeb"/>
        <w:numPr>
          <w:ilvl w:val="0"/>
          <w:numId w:val="1"/>
        </w:numPr>
        <w:shd w:val="clear" w:color="auto" w:fill="FFFFFF"/>
        <w:rPr>
          <w:rFonts w:ascii="TimesNewRomanPSMT" w:hAnsi="TimesNewRomanPSMT"/>
          <w:sz w:val="22"/>
          <w:szCs w:val="22"/>
        </w:rPr>
      </w:pPr>
    </w:p>
    <w:p w14:paraId="4AB8CE03" w14:textId="0862CD86" w:rsidR="00D81E8B" w:rsidRDefault="00D81E8B" w:rsidP="00311566">
      <w:pPr>
        <w:pStyle w:val="NormalWeb"/>
        <w:numPr>
          <w:ilvl w:val="0"/>
          <w:numId w:val="1"/>
        </w:numPr>
        <w:shd w:val="clear" w:color="auto" w:fill="FFFFFF"/>
        <w:rPr>
          <w:rFonts w:ascii="TimesNewRomanPSMT" w:hAnsi="TimesNewRomanPSMT"/>
          <w:sz w:val="22"/>
          <w:szCs w:val="22"/>
        </w:rPr>
      </w:pPr>
      <w:r>
        <w:rPr>
          <w:rFonts w:ascii="TimesNewRomanPSMT" w:hAnsi="TimesNewRomanPSMT"/>
          <w:sz w:val="22"/>
          <w:szCs w:val="22"/>
        </w:rPr>
        <w:t xml:space="preserve">The primary outcomes were change in the mean number of migraine days and migraine attacks per </w:t>
      </w:r>
      <w:proofErr w:type="gramStart"/>
      <w:r>
        <w:rPr>
          <w:rFonts w:ascii="TimesNewRomanPSMT" w:hAnsi="TimesNewRomanPSMT"/>
          <w:sz w:val="22"/>
          <w:szCs w:val="22"/>
        </w:rPr>
        <w:t>four week</w:t>
      </w:r>
      <w:proofErr w:type="gramEnd"/>
      <w:r>
        <w:rPr>
          <w:rFonts w:ascii="TimesNewRomanPSMT" w:hAnsi="TimesNewRomanPSMT"/>
          <w:sz w:val="22"/>
          <w:szCs w:val="22"/>
        </w:rPr>
        <w:t xml:space="preserve"> cycle during weeks one to 20 after </w:t>
      </w:r>
      <w:r w:rsidR="006E2FAA">
        <w:rPr>
          <w:rFonts w:ascii="TimesNewRomanPSMT" w:hAnsi="TimesNewRomanPSMT"/>
          <w:sz w:val="22"/>
          <w:szCs w:val="22"/>
        </w:rPr>
        <w:t>randomization</w:t>
      </w:r>
      <w:r>
        <w:rPr>
          <w:rFonts w:ascii="TimesNewRomanPSMT" w:hAnsi="TimesNewRomanPSMT"/>
          <w:sz w:val="22"/>
          <w:szCs w:val="22"/>
        </w:rPr>
        <w:t xml:space="preserve"> compared with baseline </w:t>
      </w:r>
    </w:p>
    <w:p w14:paraId="76369540" w14:textId="502F6F54" w:rsidR="00D81E8B" w:rsidRDefault="00D81E8B" w:rsidP="00311566">
      <w:pPr>
        <w:pStyle w:val="NormalWeb"/>
        <w:numPr>
          <w:ilvl w:val="0"/>
          <w:numId w:val="1"/>
        </w:numPr>
        <w:shd w:val="clear" w:color="auto" w:fill="FFFFFF"/>
        <w:rPr>
          <w:rFonts w:ascii="TimesNewRomanPSMT" w:hAnsi="TimesNewRomanPSMT"/>
          <w:sz w:val="22"/>
          <w:szCs w:val="22"/>
        </w:rPr>
      </w:pPr>
      <w:r>
        <w:rPr>
          <w:rFonts w:ascii="TimesNewRomanPSMT" w:hAnsi="TimesNewRomanPSMT"/>
          <w:sz w:val="22"/>
          <w:szCs w:val="22"/>
        </w:rPr>
        <w:t>The reduction of migraine days and migraine attacks per four weeks from baseline was significantly greater in the manual acupuncture group than in the usual care group during weeks 1 to 20. Compared with sham acupuncture, manual acupuncture resulted in a significantly greater reduction in migraine days during weeks 13 to 20</w:t>
      </w:r>
    </w:p>
    <w:p w14:paraId="5C3D25D9" w14:textId="39644EF3" w:rsidR="00311566" w:rsidRDefault="00D81E8B" w:rsidP="00311566">
      <w:pPr>
        <w:pStyle w:val="NormalWeb"/>
        <w:shd w:val="clear" w:color="auto" w:fill="FFFFFF"/>
        <w:rPr>
          <w:rFonts w:ascii="TimesNewRomanPSMT" w:hAnsi="TimesNewRomanPSMT"/>
          <w:sz w:val="22"/>
          <w:szCs w:val="22"/>
        </w:rPr>
      </w:pPr>
      <w:r>
        <w:rPr>
          <w:rFonts w:ascii="TimesNewRomanPSMT" w:hAnsi="TimesNewRomanPSMT"/>
          <w:noProof/>
          <w:sz w:val="22"/>
          <w:szCs w:val="22"/>
        </w:rPr>
        <w:lastRenderedPageBreak/>
        <w:drawing>
          <wp:anchor distT="0" distB="0" distL="114300" distR="114300" simplePos="0" relativeHeight="251659264" behindDoc="0" locked="0" layoutInCell="1" allowOverlap="1" wp14:anchorId="583591B9" wp14:editId="2ABA7CF3">
            <wp:simplePos x="0" y="0"/>
            <wp:positionH relativeFrom="column">
              <wp:posOffset>415636</wp:posOffset>
            </wp:positionH>
            <wp:positionV relativeFrom="paragraph">
              <wp:posOffset>404</wp:posOffset>
            </wp:positionV>
            <wp:extent cx="5943600" cy="2530475"/>
            <wp:effectExtent l="0" t="0" r="0" b="0"/>
            <wp:wrapThrough wrapText="bothSides">
              <wp:wrapPolygon edited="0">
                <wp:start x="0" y="0"/>
                <wp:lineTo x="0" y="21464"/>
                <wp:lineTo x="21554" y="21464"/>
                <wp:lineTo x="21554" y="0"/>
                <wp:lineTo x="0" y="0"/>
              </wp:wrapPolygon>
            </wp:wrapThrough>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530475"/>
                    </a:xfrm>
                    <a:prstGeom prst="rect">
                      <a:avLst/>
                    </a:prstGeom>
                  </pic:spPr>
                </pic:pic>
              </a:graphicData>
            </a:graphic>
          </wp:anchor>
        </w:drawing>
      </w:r>
    </w:p>
    <w:p w14:paraId="279A92C5" w14:textId="16905BF1" w:rsidR="00311566" w:rsidRDefault="00311566" w:rsidP="000B05B5">
      <w:pPr>
        <w:pStyle w:val="NormalWeb"/>
        <w:shd w:val="clear" w:color="auto" w:fill="FFFFFF"/>
        <w:rPr>
          <w:rFonts w:ascii="TimesNewRomanPSMT" w:hAnsi="TimesNewRomanPSMT"/>
          <w:sz w:val="22"/>
          <w:szCs w:val="22"/>
        </w:rPr>
      </w:pPr>
    </w:p>
    <w:p w14:paraId="38CA1E7D" w14:textId="443C3211" w:rsidR="000B05B5" w:rsidRDefault="000B05B5" w:rsidP="000B05B5">
      <w:pPr>
        <w:pStyle w:val="NormalWeb"/>
        <w:shd w:val="clear" w:color="auto" w:fill="FFFFFF"/>
        <w:rPr>
          <w:rFonts w:ascii="TimesNewRomanPSMT" w:hAnsi="TimesNewRomanPSMT"/>
          <w:sz w:val="22"/>
          <w:szCs w:val="22"/>
        </w:rPr>
      </w:pPr>
    </w:p>
    <w:p w14:paraId="56937746" w14:textId="1FD903A6" w:rsidR="000B05B5" w:rsidRPr="000B05B5" w:rsidRDefault="000B05B5" w:rsidP="000B05B5">
      <w:pPr>
        <w:pStyle w:val="NormalWeb"/>
        <w:shd w:val="clear" w:color="auto" w:fill="FFFFFF"/>
        <w:rPr>
          <w:rFonts w:ascii="TimesNewRomanPSMT" w:hAnsi="TimesNewRomanPSMT"/>
          <w:b/>
          <w:bCs/>
          <w:sz w:val="22"/>
          <w:szCs w:val="22"/>
        </w:rPr>
      </w:pPr>
    </w:p>
    <w:p w14:paraId="53857C04" w14:textId="27F70F2E" w:rsidR="000B05B5" w:rsidRDefault="00D81E8B">
      <w:r>
        <w:rPr>
          <w:noProof/>
        </w:rPr>
        <w:drawing>
          <wp:anchor distT="0" distB="0" distL="114300" distR="114300" simplePos="0" relativeHeight="251660288" behindDoc="0" locked="0" layoutInCell="1" allowOverlap="1" wp14:anchorId="0F1BD3AE" wp14:editId="0A2485E8">
            <wp:simplePos x="0" y="0"/>
            <wp:positionH relativeFrom="column">
              <wp:posOffset>1007398</wp:posOffset>
            </wp:positionH>
            <wp:positionV relativeFrom="paragraph">
              <wp:posOffset>1176366</wp:posOffset>
            </wp:positionV>
            <wp:extent cx="4261485" cy="4218305"/>
            <wp:effectExtent l="0" t="0" r="5715" b="0"/>
            <wp:wrapThrough wrapText="bothSides">
              <wp:wrapPolygon edited="0">
                <wp:start x="0" y="0"/>
                <wp:lineTo x="0" y="21525"/>
                <wp:lineTo x="21565" y="21525"/>
                <wp:lineTo x="21565" y="0"/>
                <wp:lineTo x="0" y="0"/>
              </wp:wrapPolygon>
            </wp:wrapThrough>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1485" cy="4218305"/>
                    </a:xfrm>
                    <a:prstGeom prst="rect">
                      <a:avLst/>
                    </a:prstGeom>
                  </pic:spPr>
                </pic:pic>
              </a:graphicData>
            </a:graphic>
            <wp14:sizeRelH relativeFrom="margin">
              <wp14:pctWidth>0</wp14:pctWidth>
            </wp14:sizeRelH>
            <wp14:sizeRelV relativeFrom="margin">
              <wp14:pctHeight>0</wp14:pctHeight>
            </wp14:sizeRelV>
          </wp:anchor>
        </w:drawing>
      </w:r>
      <w:r w:rsidR="00461894">
        <w:t>.</w:t>
      </w:r>
    </w:p>
    <w:p w14:paraId="4C0E2470" w14:textId="5598B687" w:rsidR="00461894" w:rsidRDefault="00461894"/>
    <w:p w14:paraId="5E9F2AB7" w14:textId="1B3687DF" w:rsidR="00461894" w:rsidRDefault="00461894"/>
    <w:p w14:paraId="1607443D" w14:textId="2FD1A3EA" w:rsidR="00461894" w:rsidRDefault="00461894"/>
    <w:p w14:paraId="188A13FD" w14:textId="042D8B6F" w:rsidR="00461894" w:rsidRDefault="00461894"/>
    <w:p w14:paraId="624ACF7A" w14:textId="6B067753" w:rsidR="00461894" w:rsidRDefault="00461894"/>
    <w:p w14:paraId="721C9C97" w14:textId="4EB04D5B" w:rsidR="00461894" w:rsidRDefault="00461894"/>
    <w:p w14:paraId="5C9489AD" w14:textId="4972A816" w:rsidR="00461894" w:rsidRDefault="00461894"/>
    <w:p w14:paraId="4EA71F98" w14:textId="7C73EE9F" w:rsidR="00461894" w:rsidRDefault="00461894"/>
    <w:p w14:paraId="069632E4" w14:textId="4B2B024F" w:rsidR="00461894" w:rsidRDefault="00461894"/>
    <w:p w14:paraId="4C04745A" w14:textId="61F090DC" w:rsidR="00461894" w:rsidRDefault="00461894"/>
    <w:p w14:paraId="64F244E6" w14:textId="3D4A2ADC" w:rsidR="00461894" w:rsidRDefault="00461894"/>
    <w:p w14:paraId="615B04B3" w14:textId="7BD02B81" w:rsidR="00461894" w:rsidRDefault="00461894"/>
    <w:p w14:paraId="7C21E3F4" w14:textId="3B32FDA7" w:rsidR="00461894" w:rsidRDefault="00461894"/>
    <w:p w14:paraId="2E39CCCE" w14:textId="7A72CC34" w:rsidR="00461894" w:rsidRDefault="00461894"/>
    <w:p w14:paraId="2110F123" w14:textId="21FF8423" w:rsidR="00461894" w:rsidRDefault="00461894"/>
    <w:p w14:paraId="627D03EF" w14:textId="710CE421" w:rsidR="00461894" w:rsidRDefault="00461894"/>
    <w:p w14:paraId="1698ACF1" w14:textId="7A2F6334" w:rsidR="00461894" w:rsidRDefault="00461894"/>
    <w:p w14:paraId="06FDB0F0" w14:textId="4D79A228" w:rsidR="00461894" w:rsidRDefault="00461894"/>
    <w:p w14:paraId="4E4EB07F" w14:textId="3BD5DB6B" w:rsidR="00461894" w:rsidRDefault="00461894"/>
    <w:p w14:paraId="164F6533" w14:textId="7EEA1A62" w:rsidR="00461894" w:rsidRDefault="00461894"/>
    <w:p w14:paraId="76031F07" w14:textId="70CA5271" w:rsidR="00461894" w:rsidRDefault="00461894"/>
    <w:p w14:paraId="1CC99F7B" w14:textId="7DF7F0D8" w:rsidR="00461894" w:rsidRDefault="00461894"/>
    <w:p w14:paraId="2BDF9365" w14:textId="3B264629" w:rsidR="00461894" w:rsidRDefault="00461894"/>
    <w:p w14:paraId="465E5CC6" w14:textId="2D19F584" w:rsidR="00461894" w:rsidRDefault="00461894"/>
    <w:p w14:paraId="57EC9DC5" w14:textId="2B6D8016" w:rsidR="00461894" w:rsidRDefault="00461894"/>
    <w:p w14:paraId="22D78697" w14:textId="415303FB" w:rsidR="00461894" w:rsidRDefault="00461894"/>
    <w:p w14:paraId="28CC85B5" w14:textId="49323C35" w:rsidR="00461894" w:rsidRDefault="00461894"/>
    <w:p w14:paraId="273C93B9" w14:textId="59FBEB36" w:rsidR="00461894" w:rsidRDefault="00461894"/>
    <w:p w14:paraId="307B49A4" w14:textId="04C4D5F3" w:rsidR="00461894" w:rsidRDefault="00461894"/>
    <w:p w14:paraId="58E1EAF8" w14:textId="2BC3623B" w:rsidR="00C661A4" w:rsidRDefault="00C661A4" w:rsidP="00C661A4">
      <w:r>
        <w:t>Comparison with other studies:</w:t>
      </w:r>
    </w:p>
    <w:p w14:paraId="34CCE3F9" w14:textId="639B59BE" w:rsidR="00C661A4" w:rsidRDefault="00C661A4" w:rsidP="00C661A4">
      <w:pPr>
        <w:pStyle w:val="NormalWeb"/>
        <w:shd w:val="clear" w:color="auto" w:fill="FFFFFF"/>
      </w:pPr>
      <w:r>
        <w:rPr>
          <w:rFonts w:ascii="TimesNewRomanPSMT" w:hAnsi="TimesNewRomanPSMT"/>
          <w:sz w:val="22"/>
          <w:szCs w:val="22"/>
        </w:rPr>
        <w:t xml:space="preserve">Another RCT showed that electrical acupuncture resulted in a </w:t>
      </w:r>
      <w:proofErr w:type="gramStart"/>
      <w:r>
        <w:rPr>
          <w:rFonts w:ascii="TimesNewRomanPSMT" w:hAnsi="TimesNewRomanPSMT"/>
          <w:sz w:val="22"/>
          <w:szCs w:val="22"/>
        </w:rPr>
        <w:t>long term</w:t>
      </w:r>
      <w:proofErr w:type="gramEnd"/>
      <w:r>
        <w:rPr>
          <w:rFonts w:ascii="TimesNewRomanPSMT" w:hAnsi="TimesNewRomanPSMT"/>
          <w:sz w:val="22"/>
          <w:szCs w:val="22"/>
        </w:rPr>
        <w:t xml:space="preserve"> reduction in migraine attacks. At week 16 after </w:t>
      </w:r>
      <w:r w:rsidR="006E2FAA">
        <w:rPr>
          <w:rFonts w:ascii="TimesNewRomanPSMT" w:hAnsi="TimesNewRomanPSMT"/>
          <w:sz w:val="22"/>
          <w:szCs w:val="22"/>
        </w:rPr>
        <w:t>randomization</w:t>
      </w:r>
      <w:r>
        <w:rPr>
          <w:rFonts w:ascii="TimesNewRomanPSMT" w:hAnsi="TimesNewRomanPSMT"/>
          <w:sz w:val="22"/>
          <w:szCs w:val="22"/>
        </w:rPr>
        <w:t xml:space="preserve">, a greater reduction was observed in the true electrical acupuncture group </w:t>
      </w:r>
      <w:r>
        <w:rPr>
          <w:rFonts w:ascii="TimesNewRomanPSMT" w:hAnsi="TimesNewRomanPSMT"/>
          <w:sz w:val="22"/>
          <w:szCs w:val="22"/>
        </w:rPr>
        <w:lastRenderedPageBreak/>
        <w:t>than in the sham acupuncture group (difference of 1.1 (0.4 to 1.9) attacks) and in the true electrical acupuncture group than the no acupuncture group (difference of 1.8 (1.1 to 2.5</w:t>
      </w:r>
      <w:proofErr w:type="gramStart"/>
      <w:r>
        <w:rPr>
          <w:rFonts w:ascii="TimesNewRomanPSMT" w:hAnsi="TimesNewRomanPSMT"/>
          <w:sz w:val="22"/>
          <w:szCs w:val="22"/>
        </w:rPr>
        <w:t>) )</w:t>
      </w:r>
      <w:proofErr w:type="gramEnd"/>
      <w:r>
        <w:rPr>
          <w:rFonts w:ascii="TimesNewRomanPSMT" w:hAnsi="TimesNewRomanPSMT"/>
          <w:sz w:val="22"/>
          <w:szCs w:val="22"/>
        </w:rPr>
        <w:t xml:space="preserve">. </w:t>
      </w:r>
    </w:p>
    <w:p w14:paraId="019C464B" w14:textId="2C027000" w:rsidR="00C661A4" w:rsidRDefault="00C661A4" w:rsidP="00C661A4">
      <w:r>
        <w:t xml:space="preserve">Clinical </w:t>
      </w:r>
      <w:r w:rsidR="006E07F8">
        <w:t>Relevance</w:t>
      </w:r>
      <w:r>
        <w:t>:</w:t>
      </w:r>
    </w:p>
    <w:p w14:paraId="63772FED" w14:textId="77777777" w:rsidR="00C661A4" w:rsidRDefault="00C661A4" w:rsidP="00C661A4">
      <w:pPr>
        <w:pStyle w:val="NormalWeb"/>
        <w:shd w:val="clear" w:color="auto" w:fill="FFFFFF"/>
      </w:pPr>
      <w:r>
        <w:rPr>
          <w:rFonts w:ascii="TimesNewRomanPSMT" w:hAnsi="TimesNewRomanPSMT"/>
          <w:sz w:val="22"/>
          <w:szCs w:val="22"/>
        </w:rPr>
        <w:t xml:space="preserve">A considerable number of patients do not respond well to drug treatment, cannot tolerate the adverse effects of drugs, or have contraindications, which can lead to low adherence, chronification of headache, and acute drug overuse </w:t>
      </w:r>
    </w:p>
    <w:p w14:paraId="2BB898FB" w14:textId="3BA6B21E" w:rsidR="00C661A4" w:rsidRDefault="00C661A4" w:rsidP="00C661A4">
      <w:r>
        <w:t>Conclusion:</w:t>
      </w:r>
    </w:p>
    <w:p w14:paraId="09295E8F" w14:textId="77777777" w:rsidR="00C661A4" w:rsidRDefault="00C661A4" w:rsidP="00C661A4">
      <w:pPr>
        <w:pStyle w:val="NormalWeb"/>
        <w:shd w:val="clear" w:color="auto" w:fill="FFFFFF"/>
      </w:pPr>
      <w:r>
        <w:rPr>
          <w:rFonts w:ascii="TimesNewRomanPSMT" w:hAnsi="TimesNewRomanPSMT"/>
          <w:sz w:val="22"/>
          <w:szCs w:val="22"/>
        </w:rPr>
        <w:t xml:space="preserve">Among acupuncture naive patients with episodic migraine without aura, treatment with manual acupuncture, compared with sham acupuncture or usual care, resulted in a significantly greater reduction in the frequency of migraine days and migraine attacks. Acupuncture can be recommended as a prophylactic treatment when updating the guidelines and insurance coverage for migraine and its related substance misuse. When discussing prophylactic treatment strategies with patients, clinicians should provide them with information about acupuncture as an option. </w:t>
      </w:r>
    </w:p>
    <w:p w14:paraId="050C0CEE" w14:textId="77777777" w:rsidR="00C661A4" w:rsidRDefault="00C661A4" w:rsidP="00C661A4"/>
    <w:sectPr w:rsidR="00C661A4" w:rsidSect="00A71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C4D9D"/>
    <w:multiLevelType w:val="hybridMultilevel"/>
    <w:tmpl w:val="99F84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B5"/>
    <w:rsid w:val="000B05B5"/>
    <w:rsid w:val="000C7215"/>
    <w:rsid w:val="00311566"/>
    <w:rsid w:val="00461894"/>
    <w:rsid w:val="006E07F8"/>
    <w:rsid w:val="006E2FAA"/>
    <w:rsid w:val="00A71E0F"/>
    <w:rsid w:val="00BD1B29"/>
    <w:rsid w:val="00C661A4"/>
    <w:rsid w:val="00D81E8B"/>
    <w:rsid w:val="00E6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88456"/>
  <w15:chartTrackingRefBased/>
  <w15:docId w15:val="{9E21893B-56E2-B349-9999-460637BD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color w:val="000000"/>
        <w:sz w:val="22"/>
        <w:szCs w:val="22"/>
        <w:lang w:val="en-US" w:eastAsia="en-US" w:bidi="ar-SA"/>
      </w:rPr>
    </w:rPrDefault>
    <w:pPrDefault>
      <w:pPr>
        <w:spacing w:after="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5B5"/>
    <w:pPr>
      <w:spacing w:before="100" w:beforeAutospacing="1" w:after="100" w:afterAutospacing="1" w:line="240" w:lineRule="auto"/>
    </w:pPr>
    <w:rPr>
      <w:rFonts w:eastAsia="Times New Roman"/>
      <w:bCs w:val="0"/>
      <w:color w:val="auto"/>
      <w:sz w:val="24"/>
      <w:szCs w:val="24"/>
    </w:rPr>
  </w:style>
  <w:style w:type="character" w:styleId="Hyperlink">
    <w:name w:val="Hyperlink"/>
    <w:basedOn w:val="DefaultParagraphFont"/>
    <w:uiPriority w:val="99"/>
    <w:unhideWhenUsed/>
    <w:rsid w:val="00D81E8B"/>
    <w:rPr>
      <w:color w:val="0563C1" w:themeColor="hyperlink"/>
      <w:u w:val="single"/>
    </w:rPr>
  </w:style>
  <w:style w:type="character" w:styleId="UnresolvedMention">
    <w:name w:val="Unresolved Mention"/>
    <w:basedOn w:val="DefaultParagraphFont"/>
    <w:uiPriority w:val="99"/>
    <w:semiHidden/>
    <w:unhideWhenUsed/>
    <w:rsid w:val="00D81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08740">
      <w:bodyDiv w:val="1"/>
      <w:marLeft w:val="0"/>
      <w:marRight w:val="0"/>
      <w:marTop w:val="0"/>
      <w:marBottom w:val="0"/>
      <w:divBdr>
        <w:top w:val="none" w:sz="0" w:space="0" w:color="auto"/>
        <w:left w:val="none" w:sz="0" w:space="0" w:color="auto"/>
        <w:bottom w:val="none" w:sz="0" w:space="0" w:color="auto"/>
        <w:right w:val="none" w:sz="0" w:space="0" w:color="auto"/>
      </w:divBdr>
      <w:divsChild>
        <w:div w:id="1190993432">
          <w:marLeft w:val="0"/>
          <w:marRight w:val="0"/>
          <w:marTop w:val="0"/>
          <w:marBottom w:val="0"/>
          <w:divBdr>
            <w:top w:val="none" w:sz="0" w:space="0" w:color="auto"/>
            <w:left w:val="none" w:sz="0" w:space="0" w:color="auto"/>
            <w:bottom w:val="none" w:sz="0" w:space="0" w:color="auto"/>
            <w:right w:val="none" w:sz="0" w:space="0" w:color="auto"/>
          </w:divBdr>
          <w:divsChild>
            <w:div w:id="1239092063">
              <w:marLeft w:val="0"/>
              <w:marRight w:val="0"/>
              <w:marTop w:val="0"/>
              <w:marBottom w:val="0"/>
              <w:divBdr>
                <w:top w:val="none" w:sz="0" w:space="0" w:color="auto"/>
                <w:left w:val="none" w:sz="0" w:space="0" w:color="auto"/>
                <w:bottom w:val="none" w:sz="0" w:space="0" w:color="auto"/>
                <w:right w:val="none" w:sz="0" w:space="0" w:color="auto"/>
              </w:divBdr>
              <w:divsChild>
                <w:div w:id="1653634555">
                  <w:marLeft w:val="0"/>
                  <w:marRight w:val="0"/>
                  <w:marTop w:val="0"/>
                  <w:marBottom w:val="0"/>
                  <w:divBdr>
                    <w:top w:val="none" w:sz="0" w:space="0" w:color="auto"/>
                    <w:left w:val="none" w:sz="0" w:space="0" w:color="auto"/>
                    <w:bottom w:val="none" w:sz="0" w:space="0" w:color="auto"/>
                    <w:right w:val="none" w:sz="0" w:space="0" w:color="auto"/>
                  </w:divBdr>
                  <w:divsChild>
                    <w:div w:id="8121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872281">
      <w:bodyDiv w:val="1"/>
      <w:marLeft w:val="0"/>
      <w:marRight w:val="0"/>
      <w:marTop w:val="0"/>
      <w:marBottom w:val="0"/>
      <w:divBdr>
        <w:top w:val="none" w:sz="0" w:space="0" w:color="auto"/>
        <w:left w:val="none" w:sz="0" w:space="0" w:color="auto"/>
        <w:bottom w:val="none" w:sz="0" w:space="0" w:color="auto"/>
        <w:right w:val="none" w:sz="0" w:space="0" w:color="auto"/>
      </w:divBdr>
      <w:divsChild>
        <w:div w:id="1509782787">
          <w:marLeft w:val="0"/>
          <w:marRight w:val="0"/>
          <w:marTop w:val="0"/>
          <w:marBottom w:val="0"/>
          <w:divBdr>
            <w:top w:val="none" w:sz="0" w:space="0" w:color="auto"/>
            <w:left w:val="none" w:sz="0" w:space="0" w:color="auto"/>
            <w:bottom w:val="none" w:sz="0" w:space="0" w:color="auto"/>
            <w:right w:val="none" w:sz="0" w:space="0" w:color="auto"/>
          </w:divBdr>
          <w:divsChild>
            <w:div w:id="1902062270">
              <w:marLeft w:val="0"/>
              <w:marRight w:val="0"/>
              <w:marTop w:val="0"/>
              <w:marBottom w:val="0"/>
              <w:divBdr>
                <w:top w:val="none" w:sz="0" w:space="0" w:color="auto"/>
                <w:left w:val="none" w:sz="0" w:space="0" w:color="auto"/>
                <w:bottom w:val="none" w:sz="0" w:space="0" w:color="auto"/>
                <w:right w:val="none" w:sz="0" w:space="0" w:color="auto"/>
              </w:divBdr>
              <w:divsChild>
                <w:div w:id="1426416660">
                  <w:marLeft w:val="0"/>
                  <w:marRight w:val="0"/>
                  <w:marTop w:val="0"/>
                  <w:marBottom w:val="0"/>
                  <w:divBdr>
                    <w:top w:val="none" w:sz="0" w:space="0" w:color="auto"/>
                    <w:left w:val="none" w:sz="0" w:space="0" w:color="auto"/>
                    <w:bottom w:val="none" w:sz="0" w:space="0" w:color="auto"/>
                    <w:right w:val="none" w:sz="0" w:space="0" w:color="auto"/>
                  </w:divBdr>
                  <w:divsChild>
                    <w:div w:id="799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27752">
      <w:bodyDiv w:val="1"/>
      <w:marLeft w:val="0"/>
      <w:marRight w:val="0"/>
      <w:marTop w:val="0"/>
      <w:marBottom w:val="0"/>
      <w:divBdr>
        <w:top w:val="none" w:sz="0" w:space="0" w:color="auto"/>
        <w:left w:val="none" w:sz="0" w:space="0" w:color="auto"/>
        <w:bottom w:val="none" w:sz="0" w:space="0" w:color="auto"/>
        <w:right w:val="none" w:sz="0" w:space="0" w:color="auto"/>
      </w:divBdr>
      <w:divsChild>
        <w:div w:id="712576845">
          <w:marLeft w:val="0"/>
          <w:marRight w:val="0"/>
          <w:marTop w:val="0"/>
          <w:marBottom w:val="0"/>
          <w:divBdr>
            <w:top w:val="none" w:sz="0" w:space="0" w:color="auto"/>
            <w:left w:val="none" w:sz="0" w:space="0" w:color="auto"/>
            <w:bottom w:val="none" w:sz="0" w:space="0" w:color="auto"/>
            <w:right w:val="none" w:sz="0" w:space="0" w:color="auto"/>
          </w:divBdr>
          <w:divsChild>
            <w:div w:id="144395537">
              <w:marLeft w:val="0"/>
              <w:marRight w:val="0"/>
              <w:marTop w:val="0"/>
              <w:marBottom w:val="0"/>
              <w:divBdr>
                <w:top w:val="none" w:sz="0" w:space="0" w:color="auto"/>
                <w:left w:val="none" w:sz="0" w:space="0" w:color="auto"/>
                <w:bottom w:val="none" w:sz="0" w:space="0" w:color="auto"/>
                <w:right w:val="none" w:sz="0" w:space="0" w:color="auto"/>
              </w:divBdr>
              <w:divsChild>
                <w:div w:id="1190029243">
                  <w:marLeft w:val="0"/>
                  <w:marRight w:val="0"/>
                  <w:marTop w:val="0"/>
                  <w:marBottom w:val="0"/>
                  <w:divBdr>
                    <w:top w:val="none" w:sz="0" w:space="0" w:color="auto"/>
                    <w:left w:val="none" w:sz="0" w:space="0" w:color="auto"/>
                    <w:bottom w:val="none" w:sz="0" w:space="0" w:color="auto"/>
                    <w:right w:val="none" w:sz="0" w:space="0" w:color="auto"/>
                  </w:divBdr>
                  <w:divsChild>
                    <w:div w:id="14464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3940">
      <w:bodyDiv w:val="1"/>
      <w:marLeft w:val="0"/>
      <w:marRight w:val="0"/>
      <w:marTop w:val="0"/>
      <w:marBottom w:val="0"/>
      <w:divBdr>
        <w:top w:val="none" w:sz="0" w:space="0" w:color="auto"/>
        <w:left w:val="none" w:sz="0" w:space="0" w:color="auto"/>
        <w:bottom w:val="none" w:sz="0" w:space="0" w:color="auto"/>
        <w:right w:val="none" w:sz="0" w:space="0" w:color="auto"/>
      </w:divBdr>
    </w:div>
    <w:div w:id="423111131">
      <w:bodyDiv w:val="1"/>
      <w:marLeft w:val="0"/>
      <w:marRight w:val="0"/>
      <w:marTop w:val="0"/>
      <w:marBottom w:val="0"/>
      <w:divBdr>
        <w:top w:val="none" w:sz="0" w:space="0" w:color="auto"/>
        <w:left w:val="none" w:sz="0" w:space="0" w:color="auto"/>
        <w:bottom w:val="none" w:sz="0" w:space="0" w:color="auto"/>
        <w:right w:val="none" w:sz="0" w:space="0" w:color="auto"/>
      </w:divBdr>
      <w:divsChild>
        <w:div w:id="18245663">
          <w:marLeft w:val="0"/>
          <w:marRight w:val="0"/>
          <w:marTop w:val="0"/>
          <w:marBottom w:val="0"/>
          <w:divBdr>
            <w:top w:val="none" w:sz="0" w:space="0" w:color="auto"/>
            <w:left w:val="none" w:sz="0" w:space="0" w:color="auto"/>
            <w:bottom w:val="none" w:sz="0" w:space="0" w:color="auto"/>
            <w:right w:val="none" w:sz="0" w:space="0" w:color="auto"/>
          </w:divBdr>
          <w:divsChild>
            <w:div w:id="468941179">
              <w:marLeft w:val="0"/>
              <w:marRight w:val="0"/>
              <w:marTop w:val="0"/>
              <w:marBottom w:val="0"/>
              <w:divBdr>
                <w:top w:val="none" w:sz="0" w:space="0" w:color="auto"/>
                <w:left w:val="none" w:sz="0" w:space="0" w:color="auto"/>
                <w:bottom w:val="none" w:sz="0" w:space="0" w:color="auto"/>
                <w:right w:val="none" w:sz="0" w:space="0" w:color="auto"/>
              </w:divBdr>
              <w:divsChild>
                <w:div w:id="575408436">
                  <w:marLeft w:val="0"/>
                  <w:marRight w:val="0"/>
                  <w:marTop w:val="0"/>
                  <w:marBottom w:val="0"/>
                  <w:divBdr>
                    <w:top w:val="none" w:sz="0" w:space="0" w:color="auto"/>
                    <w:left w:val="none" w:sz="0" w:space="0" w:color="auto"/>
                    <w:bottom w:val="none" w:sz="0" w:space="0" w:color="auto"/>
                    <w:right w:val="none" w:sz="0" w:space="0" w:color="auto"/>
                  </w:divBdr>
                  <w:divsChild>
                    <w:div w:id="7197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6981">
      <w:bodyDiv w:val="1"/>
      <w:marLeft w:val="0"/>
      <w:marRight w:val="0"/>
      <w:marTop w:val="0"/>
      <w:marBottom w:val="0"/>
      <w:divBdr>
        <w:top w:val="none" w:sz="0" w:space="0" w:color="auto"/>
        <w:left w:val="none" w:sz="0" w:space="0" w:color="auto"/>
        <w:bottom w:val="none" w:sz="0" w:space="0" w:color="auto"/>
        <w:right w:val="none" w:sz="0" w:space="0" w:color="auto"/>
      </w:divBdr>
      <w:divsChild>
        <w:div w:id="263804905">
          <w:marLeft w:val="0"/>
          <w:marRight w:val="0"/>
          <w:marTop w:val="0"/>
          <w:marBottom w:val="0"/>
          <w:divBdr>
            <w:top w:val="none" w:sz="0" w:space="0" w:color="auto"/>
            <w:left w:val="none" w:sz="0" w:space="0" w:color="auto"/>
            <w:bottom w:val="none" w:sz="0" w:space="0" w:color="auto"/>
            <w:right w:val="none" w:sz="0" w:space="0" w:color="auto"/>
          </w:divBdr>
          <w:divsChild>
            <w:div w:id="391925796">
              <w:marLeft w:val="0"/>
              <w:marRight w:val="0"/>
              <w:marTop w:val="0"/>
              <w:marBottom w:val="0"/>
              <w:divBdr>
                <w:top w:val="none" w:sz="0" w:space="0" w:color="auto"/>
                <w:left w:val="none" w:sz="0" w:space="0" w:color="auto"/>
                <w:bottom w:val="none" w:sz="0" w:space="0" w:color="auto"/>
                <w:right w:val="none" w:sz="0" w:space="0" w:color="auto"/>
              </w:divBdr>
              <w:divsChild>
                <w:div w:id="1614747557">
                  <w:marLeft w:val="0"/>
                  <w:marRight w:val="0"/>
                  <w:marTop w:val="0"/>
                  <w:marBottom w:val="0"/>
                  <w:divBdr>
                    <w:top w:val="none" w:sz="0" w:space="0" w:color="auto"/>
                    <w:left w:val="none" w:sz="0" w:space="0" w:color="auto"/>
                    <w:bottom w:val="none" w:sz="0" w:space="0" w:color="auto"/>
                    <w:right w:val="none" w:sz="0" w:space="0" w:color="auto"/>
                  </w:divBdr>
                  <w:divsChild>
                    <w:div w:id="11177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70045">
      <w:bodyDiv w:val="1"/>
      <w:marLeft w:val="0"/>
      <w:marRight w:val="0"/>
      <w:marTop w:val="0"/>
      <w:marBottom w:val="0"/>
      <w:divBdr>
        <w:top w:val="none" w:sz="0" w:space="0" w:color="auto"/>
        <w:left w:val="none" w:sz="0" w:space="0" w:color="auto"/>
        <w:bottom w:val="none" w:sz="0" w:space="0" w:color="auto"/>
        <w:right w:val="none" w:sz="0" w:space="0" w:color="auto"/>
      </w:divBdr>
      <w:divsChild>
        <w:div w:id="1596010777">
          <w:marLeft w:val="0"/>
          <w:marRight w:val="0"/>
          <w:marTop w:val="0"/>
          <w:marBottom w:val="0"/>
          <w:divBdr>
            <w:top w:val="none" w:sz="0" w:space="0" w:color="auto"/>
            <w:left w:val="none" w:sz="0" w:space="0" w:color="auto"/>
            <w:bottom w:val="none" w:sz="0" w:space="0" w:color="auto"/>
            <w:right w:val="none" w:sz="0" w:space="0" w:color="auto"/>
          </w:divBdr>
          <w:divsChild>
            <w:div w:id="1680084361">
              <w:marLeft w:val="0"/>
              <w:marRight w:val="0"/>
              <w:marTop w:val="0"/>
              <w:marBottom w:val="0"/>
              <w:divBdr>
                <w:top w:val="none" w:sz="0" w:space="0" w:color="auto"/>
                <w:left w:val="none" w:sz="0" w:space="0" w:color="auto"/>
                <w:bottom w:val="none" w:sz="0" w:space="0" w:color="auto"/>
                <w:right w:val="none" w:sz="0" w:space="0" w:color="auto"/>
              </w:divBdr>
              <w:divsChild>
                <w:div w:id="1974820750">
                  <w:marLeft w:val="0"/>
                  <w:marRight w:val="0"/>
                  <w:marTop w:val="0"/>
                  <w:marBottom w:val="0"/>
                  <w:divBdr>
                    <w:top w:val="none" w:sz="0" w:space="0" w:color="auto"/>
                    <w:left w:val="none" w:sz="0" w:space="0" w:color="auto"/>
                    <w:bottom w:val="none" w:sz="0" w:space="0" w:color="auto"/>
                    <w:right w:val="none" w:sz="0" w:space="0" w:color="auto"/>
                  </w:divBdr>
                  <w:divsChild>
                    <w:div w:id="20385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96184">
      <w:bodyDiv w:val="1"/>
      <w:marLeft w:val="0"/>
      <w:marRight w:val="0"/>
      <w:marTop w:val="0"/>
      <w:marBottom w:val="0"/>
      <w:divBdr>
        <w:top w:val="none" w:sz="0" w:space="0" w:color="auto"/>
        <w:left w:val="none" w:sz="0" w:space="0" w:color="auto"/>
        <w:bottom w:val="none" w:sz="0" w:space="0" w:color="auto"/>
        <w:right w:val="none" w:sz="0" w:space="0" w:color="auto"/>
      </w:divBdr>
      <w:divsChild>
        <w:div w:id="31540224">
          <w:marLeft w:val="0"/>
          <w:marRight w:val="0"/>
          <w:marTop w:val="0"/>
          <w:marBottom w:val="0"/>
          <w:divBdr>
            <w:top w:val="none" w:sz="0" w:space="0" w:color="auto"/>
            <w:left w:val="none" w:sz="0" w:space="0" w:color="auto"/>
            <w:bottom w:val="none" w:sz="0" w:space="0" w:color="auto"/>
            <w:right w:val="none" w:sz="0" w:space="0" w:color="auto"/>
          </w:divBdr>
          <w:divsChild>
            <w:div w:id="876048322">
              <w:marLeft w:val="0"/>
              <w:marRight w:val="0"/>
              <w:marTop w:val="0"/>
              <w:marBottom w:val="0"/>
              <w:divBdr>
                <w:top w:val="none" w:sz="0" w:space="0" w:color="auto"/>
                <w:left w:val="none" w:sz="0" w:space="0" w:color="auto"/>
                <w:bottom w:val="none" w:sz="0" w:space="0" w:color="auto"/>
                <w:right w:val="none" w:sz="0" w:space="0" w:color="auto"/>
              </w:divBdr>
              <w:divsChild>
                <w:div w:id="1505702850">
                  <w:marLeft w:val="0"/>
                  <w:marRight w:val="0"/>
                  <w:marTop w:val="0"/>
                  <w:marBottom w:val="0"/>
                  <w:divBdr>
                    <w:top w:val="none" w:sz="0" w:space="0" w:color="auto"/>
                    <w:left w:val="none" w:sz="0" w:space="0" w:color="auto"/>
                    <w:bottom w:val="none" w:sz="0" w:space="0" w:color="auto"/>
                    <w:right w:val="none" w:sz="0" w:space="0" w:color="auto"/>
                  </w:divBdr>
                  <w:divsChild>
                    <w:div w:id="4623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4846">
      <w:bodyDiv w:val="1"/>
      <w:marLeft w:val="0"/>
      <w:marRight w:val="0"/>
      <w:marTop w:val="0"/>
      <w:marBottom w:val="0"/>
      <w:divBdr>
        <w:top w:val="none" w:sz="0" w:space="0" w:color="auto"/>
        <w:left w:val="none" w:sz="0" w:space="0" w:color="auto"/>
        <w:bottom w:val="none" w:sz="0" w:space="0" w:color="auto"/>
        <w:right w:val="none" w:sz="0" w:space="0" w:color="auto"/>
      </w:divBdr>
      <w:divsChild>
        <w:div w:id="1160073150">
          <w:marLeft w:val="0"/>
          <w:marRight w:val="0"/>
          <w:marTop w:val="0"/>
          <w:marBottom w:val="0"/>
          <w:divBdr>
            <w:top w:val="none" w:sz="0" w:space="0" w:color="auto"/>
            <w:left w:val="none" w:sz="0" w:space="0" w:color="auto"/>
            <w:bottom w:val="none" w:sz="0" w:space="0" w:color="auto"/>
            <w:right w:val="none" w:sz="0" w:space="0" w:color="auto"/>
          </w:divBdr>
          <w:divsChild>
            <w:div w:id="199822378">
              <w:marLeft w:val="0"/>
              <w:marRight w:val="0"/>
              <w:marTop w:val="0"/>
              <w:marBottom w:val="0"/>
              <w:divBdr>
                <w:top w:val="none" w:sz="0" w:space="0" w:color="auto"/>
                <w:left w:val="none" w:sz="0" w:space="0" w:color="auto"/>
                <w:bottom w:val="none" w:sz="0" w:space="0" w:color="auto"/>
                <w:right w:val="none" w:sz="0" w:space="0" w:color="auto"/>
              </w:divBdr>
              <w:divsChild>
                <w:div w:id="1007902567">
                  <w:marLeft w:val="0"/>
                  <w:marRight w:val="0"/>
                  <w:marTop w:val="0"/>
                  <w:marBottom w:val="0"/>
                  <w:divBdr>
                    <w:top w:val="none" w:sz="0" w:space="0" w:color="auto"/>
                    <w:left w:val="none" w:sz="0" w:space="0" w:color="auto"/>
                    <w:bottom w:val="none" w:sz="0" w:space="0" w:color="auto"/>
                    <w:right w:val="none" w:sz="0" w:space="0" w:color="auto"/>
                  </w:divBdr>
                  <w:divsChild>
                    <w:div w:id="2352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94853">
      <w:bodyDiv w:val="1"/>
      <w:marLeft w:val="0"/>
      <w:marRight w:val="0"/>
      <w:marTop w:val="0"/>
      <w:marBottom w:val="0"/>
      <w:divBdr>
        <w:top w:val="none" w:sz="0" w:space="0" w:color="auto"/>
        <w:left w:val="none" w:sz="0" w:space="0" w:color="auto"/>
        <w:bottom w:val="none" w:sz="0" w:space="0" w:color="auto"/>
        <w:right w:val="none" w:sz="0" w:space="0" w:color="auto"/>
      </w:divBdr>
      <w:divsChild>
        <w:div w:id="339698604">
          <w:marLeft w:val="0"/>
          <w:marRight w:val="0"/>
          <w:marTop w:val="0"/>
          <w:marBottom w:val="0"/>
          <w:divBdr>
            <w:top w:val="none" w:sz="0" w:space="0" w:color="auto"/>
            <w:left w:val="none" w:sz="0" w:space="0" w:color="auto"/>
            <w:bottom w:val="none" w:sz="0" w:space="0" w:color="auto"/>
            <w:right w:val="none" w:sz="0" w:space="0" w:color="auto"/>
          </w:divBdr>
          <w:divsChild>
            <w:div w:id="2090271991">
              <w:marLeft w:val="0"/>
              <w:marRight w:val="0"/>
              <w:marTop w:val="0"/>
              <w:marBottom w:val="0"/>
              <w:divBdr>
                <w:top w:val="none" w:sz="0" w:space="0" w:color="auto"/>
                <w:left w:val="none" w:sz="0" w:space="0" w:color="auto"/>
                <w:bottom w:val="none" w:sz="0" w:space="0" w:color="auto"/>
                <w:right w:val="none" w:sz="0" w:space="0" w:color="auto"/>
              </w:divBdr>
              <w:divsChild>
                <w:div w:id="726030192">
                  <w:marLeft w:val="0"/>
                  <w:marRight w:val="0"/>
                  <w:marTop w:val="0"/>
                  <w:marBottom w:val="0"/>
                  <w:divBdr>
                    <w:top w:val="none" w:sz="0" w:space="0" w:color="auto"/>
                    <w:left w:val="none" w:sz="0" w:space="0" w:color="auto"/>
                    <w:bottom w:val="none" w:sz="0" w:space="0" w:color="auto"/>
                    <w:right w:val="none" w:sz="0" w:space="0" w:color="auto"/>
                  </w:divBdr>
                  <w:divsChild>
                    <w:div w:id="8030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8071">
      <w:bodyDiv w:val="1"/>
      <w:marLeft w:val="0"/>
      <w:marRight w:val="0"/>
      <w:marTop w:val="0"/>
      <w:marBottom w:val="0"/>
      <w:divBdr>
        <w:top w:val="none" w:sz="0" w:space="0" w:color="auto"/>
        <w:left w:val="none" w:sz="0" w:space="0" w:color="auto"/>
        <w:bottom w:val="none" w:sz="0" w:space="0" w:color="auto"/>
        <w:right w:val="none" w:sz="0" w:space="0" w:color="auto"/>
      </w:divBdr>
      <w:divsChild>
        <w:div w:id="508522039">
          <w:marLeft w:val="0"/>
          <w:marRight w:val="0"/>
          <w:marTop w:val="0"/>
          <w:marBottom w:val="0"/>
          <w:divBdr>
            <w:top w:val="none" w:sz="0" w:space="0" w:color="auto"/>
            <w:left w:val="none" w:sz="0" w:space="0" w:color="auto"/>
            <w:bottom w:val="none" w:sz="0" w:space="0" w:color="auto"/>
            <w:right w:val="none" w:sz="0" w:space="0" w:color="auto"/>
          </w:divBdr>
          <w:divsChild>
            <w:div w:id="1124467406">
              <w:marLeft w:val="0"/>
              <w:marRight w:val="0"/>
              <w:marTop w:val="0"/>
              <w:marBottom w:val="0"/>
              <w:divBdr>
                <w:top w:val="none" w:sz="0" w:space="0" w:color="auto"/>
                <w:left w:val="none" w:sz="0" w:space="0" w:color="auto"/>
                <w:bottom w:val="none" w:sz="0" w:space="0" w:color="auto"/>
                <w:right w:val="none" w:sz="0" w:space="0" w:color="auto"/>
              </w:divBdr>
              <w:divsChild>
                <w:div w:id="1734690803">
                  <w:marLeft w:val="0"/>
                  <w:marRight w:val="0"/>
                  <w:marTop w:val="0"/>
                  <w:marBottom w:val="0"/>
                  <w:divBdr>
                    <w:top w:val="none" w:sz="0" w:space="0" w:color="auto"/>
                    <w:left w:val="none" w:sz="0" w:space="0" w:color="auto"/>
                    <w:bottom w:val="none" w:sz="0" w:space="0" w:color="auto"/>
                    <w:right w:val="none" w:sz="0" w:space="0" w:color="auto"/>
                  </w:divBdr>
                  <w:divsChild>
                    <w:div w:id="9651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0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cbi.nlm.nih.gov/pmc/articles/PMC72492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christina.shamrock@yorkmail.cuny.edu</dc:creator>
  <cp:keywords/>
  <dc:description/>
  <cp:lastModifiedBy>christina.shamrock@yorkmail.cuny.edu</cp:lastModifiedBy>
  <cp:revision>4</cp:revision>
  <dcterms:created xsi:type="dcterms:W3CDTF">2021-02-21T18:24:00Z</dcterms:created>
  <dcterms:modified xsi:type="dcterms:W3CDTF">2021-02-25T14:28:00Z</dcterms:modified>
</cp:coreProperties>
</file>